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17"/>
        </w:rPr>
      </w:pPr>
    </w:p>
    <w:p>
      <w:pPr>
        <w:pStyle w:val="Title"/>
        <w:spacing w:line="307" w:lineRule="auto"/>
      </w:pPr>
      <w:r>
        <w:rPr>
          <w:spacing w:val="-4"/>
        </w:rPr>
        <w:t>Vanessa </w:t>
      </w:r>
      <w:r>
        <w:rPr/>
        <w:t>Costa asume la Dirección de Inﬂuencer Marketing en </w:t>
      </w:r>
      <w:r>
        <w:rPr>
          <w:spacing w:val="-4"/>
        </w:rPr>
        <w:t>another, </w:t>
      </w:r>
      <w:r>
        <w:rPr/>
        <w:t>agencia presente en </w:t>
      </w:r>
      <w:r>
        <w:rPr>
          <w:spacing w:val="-3"/>
        </w:rPr>
        <w:t>Panamá </w:t>
      </w:r>
      <w:r>
        <w:rPr/>
        <w:t>y </w:t>
      </w:r>
      <w:r>
        <w:rPr>
          <w:spacing w:val="-13"/>
        </w:rPr>
        <w:t>LATAM</w:t>
      </w:r>
    </w:p>
    <w:p>
      <w:pPr>
        <w:pStyle w:val="BodyText"/>
        <w:spacing w:before="10"/>
        <w:rPr>
          <w:b/>
          <w:sz w:val="31"/>
        </w:rPr>
      </w:pPr>
    </w:p>
    <w:p>
      <w:pPr>
        <w:pStyle w:val="Heading1"/>
        <w:spacing w:line="307" w:lineRule="auto"/>
      </w:pPr>
      <w:r>
        <w:rPr>
          <w:b/>
        </w:rPr>
        <w:t>Panamá, Ciudad de Panamá, 11 de noviembre 2021.––</w:t>
      </w:r>
      <w:r>
        <w:rPr>
          <w:b/>
          <w:color w:val="1154CC"/>
          <w:u w:val="single" w:color="1154CC"/>
        </w:rPr>
        <w:t> </w:t>
      </w:r>
      <w:hyperlink r:id="rId6">
        <w:r>
          <w:rPr>
            <w:b/>
            <w:color w:val="1154CC"/>
            <w:u w:val="single" w:color="1154CC"/>
          </w:rPr>
          <w:t>another</w:t>
        </w:r>
      </w:hyperlink>
      <w:r>
        <w:rPr/>
        <w:t>, agencia regional independiente de comunicación estratégica, anuncia la incorporación de Vanessa Costa como Directora de Inﬂuencer Marketing para América Latina. La profesional dirigirá un equipo de 20 personas en diferentes países – incluido Panamá – que atienden cuentas regionales y locales, y se centrará en la estandarización de los formatos y la calidad de los productos para todos los mercados en los que opera la agencia, continuando innovando en la región, así como la construcción y el desarrollo de su equipo con los mejores talentos regionales.</w:t>
      </w:r>
    </w:p>
    <w:p>
      <w:pPr>
        <w:pStyle w:val="BodyText"/>
        <w:spacing w:before="10"/>
        <w:rPr>
          <w:sz w:val="29"/>
        </w:rPr>
      </w:pPr>
    </w:p>
    <w:p>
      <w:pPr>
        <w:spacing w:line="307" w:lineRule="auto" w:before="0"/>
        <w:ind w:left="100" w:right="112" w:firstLine="0"/>
        <w:jc w:val="both"/>
        <w:rPr>
          <w:sz w:val="24"/>
        </w:rPr>
      </w:pPr>
      <w:r>
        <w:rPr>
          <w:i/>
          <w:sz w:val="24"/>
        </w:rPr>
        <w:t>"Estoy feliz de unirme al equipo de </w:t>
      </w:r>
      <w:r>
        <w:rPr>
          <w:b/>
          <w:i/>
          <w:sz w:val="24"/>
        </w:rPr>
        <w:t>another </w:t>
      </w:r>
      <w:r>
        <w:rPr>
          <w:i/>
          <w:sz w:val="24"/>
        </w:rPr>
        <w:t>y aportar mi experiencia desde Brasil, </w:t>
      </w:r>
      <w:r>
        <w:rPr>
          <w:i/>
          <w:sz w:val="24"/>
        </w:rPr>
        <w:t>uno de los dos mercados de Inﬂuencer Marketing más maduros de Latinoamérica, para seguir aumentando la creatividad y los resultados para los clientes"</w:t>
      </w:r>
      <w:r>
        <w:rPr>
          <w:sz w:val="24"/>
        </w:rPr>
        <w:t>, dice Vanessa Costa, directora de Inﬂuencer Marketing para LATAM en another.</w:t>
      </w:r>
    </w:p>
    <w:p>
      <w:pPr>
        <w:pStyle w:val="BodyText"/>
        <w:spacing w:before="2"/>
        <w:rPr>
          <w:sz w:val="30"/>
        </w:rPr>
      </w:pPr>
    </w:p>
    <w:p>
      <w:pPr>
        <w:spacing w:line="307" w:lineRule="auto" w:before="1"/>
        <w:ind w:left="100" w:right="116" w:firstLine="0"/>
        <w:jc w:val="both"/>
        <w:rPr>
          <w:sz w:val="24"/>
        </w:rPr>
      </w:pPr>
      <w:r>
        <w:rPr>
          <w:i/>
          <w:sz w:val="24"/>
        </w:rPr>
        <w:t>“Estamos muy felices de incorporar a Vanessa al equipo, ya que nos traerá un </w:t>
      </w:r>
      <w:r>
        <w:rPr>
          <w:i/>
          <w:sz w:val="24"/>
        </w:rPr>
        <w:t>enorme conocimiento local y regional así cómo una visión estratégica e integrada en favor de los resultados del negocio. Junto con nuestra directora de México, Mayra Alcántara, consolidarán el área como líderes en la región”</w:t>
      </w:r>
      <w:r>
        <w:rPr>
          <w:sz w:val="24"/>
        </w:rPr>
        <w:t>, comenta Agustín Tejera, VP Digital y Creativo en another.</w:t>
      </w:r>
    </w:p>
    <w:p>
      <w:pPr>
        <w:pStyle w:val="BodyText"/>
        <w:spacing w:before="1"/>
        <w:rPr>
          <w:sz w:val="30"/>
        </w:rPr>
      </w:pPr>
    </w:p>
    <w:p>
      <w:pPr>
        <w:pStyle w:val="Heading1"/>
        <w:spacing w:line="307" w:lineRule="auto"/>
      </w:pPr>
      <w:r>
        <w:rPr>
          <w:spacing w:val="-3"/>
        </w:rPr>
        <w:t>Vanessa </w:t>
      </w:r>
      <w:r>
        <w:rPr/>
        <w:t>posee una amplia experiencia en marketing estratégico, comunicación corporativa y creación de marcas. Además, ha trabajado durante más de </w:t>
      </w:r>
      <w:r>
        <w:rPr>
          <w:spacing w:val="-4"/>
        </w:rPr>
        <w:t>nueve </w:t>
      </w:r>
      <w:r>
        <w:rPr/>
        <w:t>años en diversas áreas de marketing centradas en diferentes negocios minoristas como salud, juegos, alimentación, belleza y moda. Es licenciada en Radio y TV </w:t>
      </w:r>
      <w:r>
        <w:rPr>
          <w:spacing w:val="-4"/>
        </w:rPr>
        <w:t>por</w:t>
      </w:r>
      <w:r>
        <w:rPr>
          <w:spacing w:val="58"/>
        </w:rPr>
        <w:t> </w:t>
      </w:r>
      <w:r>
        <w:rPr/>
        <w:t>la Universidad Metodista de São </w:t>
      </w:r>
      <w:r>
        <w:rPr>
          <w:spacing w:val="-4"/>
        </w:rPr>
        <w:t>Paulo, </w:t>
      </w:r>
      <w:r>
        <w:rPr/>
        <w:t>tiene un MBA en Retail Business por la </w:t>
      </w:r>
      <w:r>
        <w:rPr>
          <w:spacing w:val="-6"/>
        </w:rPr>
        <w:t>FIA </w:t>
      </w:r>
      <w:r>
        <w:rPr/>
        <w:t>Business School y especializaciones en marketing digital por la São Paulo Digital School y en dirección de marketing por el MIT y la</w:t>
      </w:r>
      <w:r>
        <w:rPr>
          <w:spacing w:val="-1"/>
        </w:rPr>
        <w:t> </w:t>
      </w:r>
      <w:r>
        <w:rPr>
          <w:spacing w:val="-8"/>
        </w:rPr>
        <w:t>FGV.</w:t>
      </w:r>
    </w:p>
    <w:p>
      <w:pPr>
        <w:pStyle w:val="BodyText"/>
        <w:spacing w:before="9"/>
        <w:rPr>
          <w:sz w:val="30"/>
        </w:rPr>
      </w:pPr>
    </w:p>
    <w:p>
      <w:pPr>
        <w:spacing w:before="0"/>
        <w:ind w:left="100" w:right="0" w:firstLine="0"/>
        <w:jc w:val="both"/>
        <w:rPr>
          <w:b/>
          <w:sz w:val="18"/>
        </w:rPr>
      </w:pPr>
      <w:r>
        <w:rPr>
          <w:b/>
          <w:sz w:val="18"/>
        </w:rPr>
        <w:t>SOBRE ANOTHER</w:t>
      </w:r>
    </w:p>
    <w:p>
      <w:pPr>
        <w:pStyle w:val="BodyText"/>
        <w:spacing w:before="6"/>
        <w:rPr>
          <w:b/>
          <w:sz w:val="17"/>
        </w:rPr>
      </w:pPr>
    </w:p>
    <w:p>
      <w:pPr>
        <w:pStyle w:val="BodyText"/>
        <w:spacing w:line="235" w:lineRule="auto"/>
        <w:ind w:left="100" w:right="116"/>
        <w:jc w:val="both"/>
      </w:pPr>
      <w:r>
        <w:rPr/>
        <w:t>Fundada en 2004 por Jaspar Eyears y Rodrigo Peñaﬁel, </w:t>
      </w:r>
      <w:r>
        <w:rPr>
          <w:i/>
        </w:rPr>
        <w:t>another </w:t>
      </w:r>
      <w:r>
        <w:rPr/>
        <w:t>es una agencia independiente que tiene como objetivo revolucionar la comunicación estratégica por medio de campañas poderosas y efectivas para posicionar diversas marcas frente a sus audiencias. </w:t>
      </w:r>
      <w:r>
        <w:rPr>
          <w:i/>
        </w:rPr>
        <w:t>another </w:t>
      </w:r>
      <w:r>
        <w:rPr/>
        <w:t>cuenta con servicios integrados como relaciones públicas,  comunicación digital, </w:t>
      </w:r>
      <w:r>
        <w:rPr>
          <w:i/>
        </w:rPr>
        <w:t>inﬂuencer marketing</w:t>
      </w:r>
      <w:r>
        <w:rPr/>
        <w:t>, </w:t>
      </w:r>
      <w:r>
        <w:rPr>
          <w:i/>
        </w:rPr>
        <w:t>social media, branding, content &amp; inbound marketing</w:t>
      </w:r>
      <w:r>
        <w:rPr/>
        <w:t>, creativo y diseño, y experiencias de marca. La agencia opera bajo unidades de negocio especializadas clasiﬁcadas en</w:t>
      </w:r>
    </w:p>
    <w:p>
      <w:pPr>
        <w:spacing w:after="0" w:line="235" w:lineRule="auto"/>
        <w:jc w:val="both"/>
        <w:sectPr>
          <w:headerReference w:type="default" r:id="rId5"/>
          <w:type w:val="continuous"/>
          <w:pgSz w:w="11920" w:h="16840"/>
          <w:pgMar w:header="750" w:top="1860" w:bottom="280" w:left="1340" w:right="1340"/>
        </w:sectPr>
      </w:pPr>
    </w:p>
    <w:p>
      <w:pPr>
        <w:pStyle w:val="BodyText"/>
        <w:spacing w:before="3"/>
        <w:rPr>
          <w:sz w:val="17"/>
        </w:rPr>
      </w:pPr>
    </w:p>
    <w:p>
      <w:pPr>
        <w:pStyle w:val="BodyText"/>
        <w:spacing w:line="235" w:lineRule="auto" w:before="74"/>
        <w:ind w:left="100" w:right="114"/>
        <w:jc w:val="both"/>
      </w:pPr>
      <w:r>
        <w:rPr/>
        <w:t>Belleza, Consumo, Corporativo, Entretenimiento, Lujo, Tecnología, </w:t>
      </w:r>
      <w:r>
        <w:rPr>
          <w:spacing w:val="-4"/>
        </w:rPr>
        <w:t>Turismo. </w:t>
      </w:r>
      <w:r>
        <w:rPr>
          <w:i/>
        </w:rPr>
        <w:t>another </w:t>
      </w:r>
      <w:r>
        <w:rPr/>
        <w:t>forma parte de </w:t>
      </w:r>
      <w:r>
        <w:rPr>
          <w:i/>
        </w:rPr>
        <w:t>Constellation </w:t>
      </w:r>
      <w:r>
        <w:rPr>
          <w:i/>
        </w:rPr>
        <w:t>Global Network </w:t>
      </w:r>
      <w:r>
        <w:rPr/>
        <w:t>y </w:t>
      </w:r>
      <w:r>
        <w:rPr>
          <w:spacing w:val="-7"/>
        </w:rPr>
        <w:t>PRORP, </w:t>
      </w:r>
      <w:r>
        <w:rPr/>
        <w:t>y ha sido reconocida con diversos premios como los SABRE Awards y los </w:t>
      </w:r>
      <w:r>
        <w:rPr>
          <w:spacing w:val="-3"/>
        </w:rPr>
        <w:t>Latin </w:t>
      </w:r>
      <w:r>
        <w:rPr/>
        <w:t>American Excellence Awards. Posee oﬁcinas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w:t>
      </w:r>
      <w:r>
        <w:rPr>
          <w:spacing w:val="-4"/>
        </w:rPr>
        <w:t>Paraguay, </w:t>
      </w:r>
      <w:r>
        <w:rPr/>
        <w:t>Uruguay y</w:t>
      </w:r>
      <w:r>
        <w:rPr>
          <w:spacing w:val="3"/>
        </w:rPr>
        <w:t> </w:t>
      </w:r>
      <w:r>
        <w:rPr/>
        <w:t>Europa.</w:t>
      </w:r>
    </w:p>
    <w:p>
      <w:pPr>
        <w:pStyle w:val="BodyText"/>
        <w:spacing w:before="1"/>
        <w:rPr>
          <w:sz w:val="17"/>
        </w:rPr>
      </w:pPr>
    </w:p>
    <w:p>
      <w:pPr>
        <w:pStyle w:val="BodyText"/>
        <w:spacing w:line="205" w:lineRule="exact"/>
        <w:ind w:left="100"/>
      </w:pPr>
      <w:r>
        <w:rPr>
          <w:spacing w:val="-3"/>
        </w:rPr>
        <w:t>Para </w:t>
      </w:r>
      <w:r>
        <w:rPr/>
        <w:t>más información visita </w:t>
      </w:r>
      <w:hyperlink r:id="rId7">
        <w:r>
          <w:rPr/>
          <w:t>another.co</w:t>
        </w:r>
      </w:hyperlink>
      <w:r>
        <w:rPr/>
        <w:t> y síguelos en sus redes sociales: </w:t>
      </w:r>
      <w:hyperlink r:id="rId8">
        <w:r>
          <w:rPr>
            <w:color w:val="1154CC"/>
            <w:u w:val="single" w:color="1154CC"/>
          </w:rPr>
          <w:t>Facebook</w:t>
        </w:r>
      </w:hyperlink>
      <w:r>
        <w:rPr/>
        <w:t>, </w:t>
      </w:r>
      <w:hyperlink r:id="rId9">
        <w:r>
          <w:rPr>
            <w:color w:val="1154CC"/>
            <w:spacing w:val="-110"/>
            <w:u w:val="single" w:color="1154CC"/>
          </w:rPr>
          <w:t>T</w:t>
        </w:r>
        <w:r>
          <w:rPr>
            <w:color w:val="1154CC"/>
            <w:spacing w:val="40"/>
          </w:rPr>
          <w:t> </w:t>
        </w:r>
        <w:r>
          <w:rPr>
            <w:color w:val="1154CC"/>
            <w:u w:val="single" w:color="1154CC"/>
          </w:rPr>
          <w:t>witter</w:t>
        </w:r>
      </w:hyperlink>
      <w:r>
        <w:rPr/>
        <w:t>,</w:t>
      </w:r>
      <w:r>
        <w:rPr>
          <w:color w:val="1154CC"/>
          <w:u w:val="single" w:color="1154CC"/>
        </w:rPr>
        <w:t> </w:t>
      </w:r>
      <w:hyperlink r:id="rId10">
        <w:r>
          <w:rPr>
            <w:color w:val="1154CC"/>
            <w:u w:val="single" w:color="1154CC"/>
          </w:rPr>
          <w:t>Instagram</w:t>
        </w:r>
      </w:hyperlink>
      <w:r>
        <w:rPr>
          <w:color w:val="1154CC"/>
        </w:rPr>
        <w:t> </w:t>
      </w:r>
      <w:r>
        <w:rPr/>
        <w:t>y</w:t>
      </w:r>
    </w:p>
    <w:p>
      <w:pPr>
        <w:pStyle w:val="BodyText"/>
        <w:spacing w:line="205" w:lineRule="exact"/>
        <w:ind w:left="100"/>
      </w:pPr>
      <w:hyperlink r:id="rId11">
        <w:r>
          <w:rPr>
            <w:rFonts w:ascii="Times New Roman"/>
            <w:color w:val="1154CC"/>
            <w:u w:val="single" w:color="1154CC"/>
          </w:rPr>
          <w:t> </w:t>
        </w:r>
        <w:r>
          <w:rPr>
            <w:color w:val="1154CC"/>
            <w:u w:val="single" w:color="1154CC"/>
          </w:rPr>
          <w:t>Linkedin</w:t>
        </w:r>
      </w:hyperlink>
      <w:r>
        <w:rPr/>
        <w:t>.</w:t>
      </w:r>
    </w:p>
    <w:sectPr>
      <w:pgSz w:w="11920" w:h="16840"/>
      <w:pgMar w:header="750" w:footer="0" w:top="18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57632">
          <wp:simplePos x="0" y="0"/>
          <wp:positionH relativeFrom="page">
            <wp:posOffset>4969205</wp:posOffset>
          </wp:positionH>
          <wp:positionV relativeFrom="page">
            <wp:posOffset>476250</wp:posOffset>
          </wp:positionV>
          <wp:extent cx="1657350" cy="7048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657350" cy="7048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18"/>
      <w:szCs w:val="18"/>
      <w:lang w:val="es-ES" w:eastAsia="en-US" w:bidi="ar-SA"/>
    </w:rPr>
  </w:style>
  <w:style w:styleId="Heading1" w:type="paragraph">
    <w:name w:val="Heading 1"/>
    <w:basedOn w:val="Normal"/>
    <w:uiPriority w:val="1"/>
    <w:qFormat/>
    <w:pPr>
      <w:ind w:left="100" w:right="112"/>
      <w:jc w:val="both"/>
      <w:outlineLvl w:val="1"/>
    </w:pPr>
    <w:rPr>
      <w:rFonts w:ascii="Arial" w:hAnsi="Arial" w:eastAsia="Arial" w:cs="Arial"/>
      <w:sz w:val="24"/>
      <w:szCs w:val="24"/>
      <w:lang w:val="es-ES" w:eastAsia="en-US" w:bidi="ar-SA"/>
    </w:rPr>
  </w:style>
  <w:style w:styleId="Title" w:type="paragraph">
    <w:name w:val="Title"/>
    <w:basedOn w:val="Normal"/>
    <w:uiPriority w:val="1"/>
    <w:qFormat/>
    <w:pPr>
      <w:spacing w:before="45"/>
      <w:ind w:left="340" w:right="366" w:firstLine="13"/>
      <w:jc w:val="center"/>
    </w:pPr>
    <w:rPr>
      <w:rFonts w:ascii="Arial" w:hAnsi="Arial" w:eastAsia="Arial" w:cs="Arial"/>
      <w:b/>
      <w:bCs/>
      <w:sz w:val="34"/>
      <w:szCs w:val="3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another.co/" TargetMode="External"/><Relationship Id="rId7" Type="http://schemas.openxmlformats.org/officeDocument/2006/relationships/hyperlink" Target="http://another.co/" TargetMode="External"/><Relationship Id="rId8" Type="http://schemas.openxmlformats.org/officeDocument/2006/relationships/hyperlink" Target="https://www.facebook.com/anothercompany/" TargetMode="External"/><Relationship Id="rId9" Type="http://schemas.openxmlformats.org/officeDocument/2006/relationships/hyperlink" Target="https://twitter.com/anotherco?lang=en" TargetMode="External"/><Relationship Id="rId10" Type="http://schemas.openxmlformats.org/officeDocument/2006/relationships/hyperlink" Target="https://www.instagram.com/anotherco/" TargetMode="External"/><Relationship Id="rId11" Type="http://schemas.openxmlformats.org/officeDocument/2006/relationships/hyperlink" Target="https://www.linkedin.com/company/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CopiaPa_Nota_Vanessa Costa dir. IM MKT Latam</dc:title>
  <dcterms:created xsi:type="dcterms:W3CDTF">2021-11-11T16:30:26Z</dcterms:created>
  <dcterms:modified xsi:type="dcterms:W3CDTF">2021-11-11T16:30:26Z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2021-11-11T00:00:00Z</vt:filetime>
  </property>
</Properties>
</file>